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D73A5" w14:textId="1BD3C853" w:rsidR="00B41DFF" w:rsidRPr="00E1448A" w:rsidRDefault="00250496" w:rsidP="00B41DF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6"/>
          <w:szCs w:val="18"/>
          <w:lang w:eastAsia="ru-RU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8CB7B" wp14:editId="5BD30920">
                <wp:simplePos x="0" y="0"/>
                <wp:positionH relativeFrom="column">
                  <wp:posOffset>6520815</wp:posOffset>
                </wp:positionH>
                <wp:positionV relativeFrom="paragraph">
                  <wp:posOffset>-223520</wp:posOffset>
                </wp:positionV>
                <wp:extent cx="114300" cy="1714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3BC8D" w14:textId="748FEA47" w:rsidR="00250496" w:rsidRPr="00250496" w:rsidRDefault="00250496" w:rsidP="0025049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8CB7B" id="Прямоугольник 1" o:spid="_x0000_s1026" style="position:absolute;left:0;text-align:left;margin-left:513.45pt;margin-top:-17.6pt;width:9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" stroked="f">
                <v:textbox>
                  <w:txbxContent>
                    <w:p w14:paraId="1B83BC8D" w14:textId="748FEA47" w:rsidR="00250496" w:rsidRPr="00250496" w:rsidRDefault="00250496" w:rsidP="00250496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41DFF" w:rsidRPr="00B41DFF">
        <w:rPr>
          <w:rFonts w:ascii="Times New Roman" w:eastAsia="Times New Roman" w:hAnsi="Times New Roman" w:cs="Times New Roman"/>
          <w:b/>
          <w:bCs/>
          <w:spacing w:val="60"/>
          <w:sz w:val="18"/>
          <w:szCs w:val="18"/>
          <w:lang w:eastAsia="ru-RU"/>
        </w:rPr>
        <w:object w:dxaOrig="811" w:dyaOrig="1007" w14:anchorId="75BC1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 o:ole="">
            <v:imagedata r:id="rId6" o:title=""/>
          </v:shape>
          <o:OLEObject Type="Embed" ProgID="CorelDRAW.Graphic.9" ShapeID="_x0000_i1025" DrawAspect="Content" ObjectID="_1827467764" r:id="rId7"/>
        </w:object>
      </w:r>
      <w:r>
        <w:rPr>
          <w:rFonts w:ascii="Times New Roman" w:eastAsia="Times New Roman" w:hAnsi="Times New Roman" w:cs="Times New Roman"/>
          <w:b/>
          <w:bCs/>
          <w:spacing w:val="60"/>
          <w:sz w:val="18"/>
          <w:szCs w:val="18"/>
          <w:lang w:eastAsia="ru-RU"/>
        </w:rPr>
        <w:t xml:space="preserve">                           </w:t>
      </w:r>
    </w:p>
    <w:p w14:paraId="702A7767" w14:textId="77777777" w:rsidR="00B41DFF" w:rsidRPr="00B41DFF" w:rsidRDefault="00B41DFF" w:rsidP="00B41DF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</w:pPr>
      <w:proofErr w:type="gramStart"/>
      <w:r w:rsidRPr="00B41DFF"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  <w:t>ВОЛОГОДСКАЯ  ОБЛАСТЬ</w:t>
      </w:r>
      <w:proofErr w:type="gramEnd"/>
    </w:p>
    <w:p w14:paraId="28338AED" w14:textId="77777777" w:rsidR="00B41DFF" w:rsidRPr="00B41DFF" w:rsidRDefault="00B41DFF" w:rsidP="00B41DFF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8"/>
          <w:szCs w:val="28"/>
          <w:lang w:eastAsia="ru-RU"/>
        </w:rPr>
      </w:pPr>
    </w:p>
    <w:p w14:paraId="5C657E23" w14:textId="77777777" w:rsidR="00B41DFF" w:rsidRPr="00B41DFF" w:rsidRDefault="00B41DFF" w:rsidP="00B41DFF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</w:pPr>
      <w:r w:rsidRPr="00B41DFF"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  <w:t>ЧЕРЕПОВЕЦКАЯ ГОРОДСКАЯ ДУМА</w:t>
      </w:r>
    </w:p>
    <w:p w14:paraId="3CA4EEF7" w14:textId="77777777" w:rsidR="00B41DFF" w:rsidRPr="00B41DFF" w:rsidRDefault="00B41DFF" w:rsidP="00B41DF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20"/>
          <w:szCs w:val="18"/>
          <w:lang w:eastAsia="ru-RU"/>
        </w:rPr>
      </w:pPr>
    </w:p>
    <w:p w14:paraId="1E7042F0" w14:textId="77777777" w:rsidR="00B41DFF" w:rsidRPr="00B41DFF" w:rsidRDefault="00B41DFF" w:rsidP="00B41DF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</w:pPr>
      <w:r w:rsidRPr="00B41DFF"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  <w:t>РЕШЕНИЕ</w:t>
      </w:r>
    </w:p>
    <w:p w14:paraId="53C4B66C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9720C8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D16071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6D82FA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123A16" w14:textId="77777777" w:rsidR="00250496" w:rsidRPr="00250496" w:rsidRDefault="00250496" w:rsidP="002504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04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городском бюджете на 2026 год</w:t>
      </w:r>
    </w:p>
    <w:p w14:paraId="16592175" w14:textId="254C6149" w:rsidR="00B34569" w:rsidRPr="00B34569" w:rsidRDefault="00250496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04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плановый период 2027 и 2028 годов</w:t>
      </w:r>
    </w:p>
    <w:p w14:paraId="74653C46" w14:textId="77777777" w:rsidR="00B34569" w:rsidRDefault="00B34569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C6412A" w14:textId="77777777" w:rsidR="00B41DFF" w:rsidRPr="00B34569" w:rsidRDefault="00B41DFF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BECC49" w14:textId="4A11FE2B" w:rsidR="00B34569" w:rsidRDefault="00B34569" w:rsidP="00B41DFF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45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Принято Череповецкой городской Думой </w:t>
      </w:r>
    </w:p>
    <w:p w14:paraId="2F50A6E4" w14:textId="3858E64D" w:rsidR="00C620C4" w:rsidRDefault="00C620C4" w:rsidP="00B41DFF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16.12.2025</w:t>
      </w:r>
    </w:p>
    <w:p w14:paraId="7CAFF93D" w14:textId="217BD13D" w:rsidR="00B41DFF" w:rsidRPr="00B34569" w:rsidRDefault="00B41DFF" w:rsidP="00B41DF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iCs/>
          <w:sz w:val="26"/>
          <w:szCs w:val="20"/>
          <w:lang w:eastAsia="ru-RU"/>
        </w:rPr>
      </w:pPr>
    </w:p>
    <w:p w14:paraId="05F98882" w14:textId="77777777" w:rsidR="00B34569" w:rsidRPr="00B34569" w:rsidRDefault="00B34569" w:rsidP="00B41DFF">
      <w:pPr>
        <w:autoSpaceDE w:val="0"/>
        <w:autoSpaceDN w:val="0"/>
        <w:spacing w:after="0" w:line="240" w:lineRule="auto"/>
        <w:ind w:firstLine="467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0F693B4" w14:textId="77777777" w:rsidR="00B34569" w:rsidRPr="00B34569" w:rsidRDefault="00B34569" w:rsidP="00B41DF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63B178" w14:textId="77777777" w:rsidR="00250496" w:rsidRPr="00250496" w:rsidRDefault="00250496" w:rsidP="0025049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496">
        <w:rPr>
          <w:rFonts w:ascii="Times New Roman" w:hAnsi="Times New Roman" w:cs="Times New Roman"/>
          <w:sz w:val="26"/>
          <w:szCs w:val="26"/>
        </w:rPr>
        <w:t>Рассмотрев представленный мэрией города проект городского бюджета на 2026 год и плановый период 2027 и 2028 годов, Череповецкая городская Дума</w:t>
      </w:r>
    </w:p>
    <w:p w14:paraId="4B9C2295" w14:textId="77777777" w:rsidR="00250496" w:rsidRPr="00250496" w:rsidRDefault="00250496" w:rsidP="002504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0496">
        <w:rPr>
          <w:rFonts w:ascii="Times New Roman" w:hAnsi="Times New Roman" w:cs="Times New Roman"/>
          <w:sz w:val="26"/>
          <w:szCs w:val="26"/>
        </w:rPr>
        <w:t>РЕШИЛА:</w:t>
      </w:r>
    </w:p>
    <w:p w14:paraId="3FE78DBD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"/>
      <w:r w:rsidRPr="00037072">
        <w:rPr>
          <w:rFonts w:ascii="Times New Roman" w:hAnsi="Times New Roman" w:cs="Times New Roman"/>
          <w:sz w:val="26"/>
          <w:szCs w:val="26"/>
        </w:rPr>
        <w:t>1. Утвердить основные характеристики городского бюджета на 2026 год:</w:t>
      </w:r>
      <w:bookmarkEnd w:id="0"/>
    </w:p>
    <w:p w14:paraId="31355CCF" w14:textId="32C6006B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доходов в сумме </w:t>
      </w:r>
      <w:r w:rsidR="00B35DF8" w:rsidRPr="00037072">
        <w:rPr>
          <w:rFonts w:ascii="Times New Roman" w:hAnsi="Times New Roman" w:cs="Times New Roman"/>
          <w:sz w:val="26"/>
          <w:szCs w:val="26"/>
        </w:rPr>
        <w:t>17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780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208,1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6736402C" w14:textId="1263E58B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расходов в сумме </w:t>
      </w:r>
      <w:r w:rsidR="00B35DF8" w:rsidRPr="00037072">
        <w:rPr>
          <w:rFonts w:ascii="Times New Roman" w:hAnsi="Times New Roman" w:cs="Times New Roman"/>
          <w:sz w:val="26"/>
          <w:szCs w:val="26"/>
        </w:rPr>
        <w:t>18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350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387,9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2748C30F" w14:textId="7DC164EA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дефицит городского бюджета в сумме </w:t>
      </w:r>
      <w:r w:rsidR="00B35DF8" w:rsidRPr="00037072">
        <w:rPr>
          <w:rFonts w:ascii="Times New Roman" w:hAnsi="Times New Roman" w:cs="Times New Roman"/>
          <w:sz w:val="26"/>
          <w:szCs w:val="26"/>
        </w:rPr>
        <w:t>570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179,8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B35DF8" w:rsidRPr="00037072">
        <w:rPr>
          <w:rFonts w:ascii="Times New Roman" w:hAnsi="Times New Roman" w:cs="Times New Roman"/>
          <w:sz w:val="26"/>
          <w:szCs w:val="26"/>
        </w:rPr>
        <w:t>8,7</w:t>
      </w:r>
      <w:r w:rsidRPr="00037072">
        <w:rPr>
          <w:rFonts w:ascii="Times New Roman" w:hAnsi="Times New Roman" w:cs="Times New Roman"/>
          <w:sz w:val="26"/>
          <w:szCs w:val="26"/>
        </w:rPr>
        <w:t xml:space="preserve"> процента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2D6FDF9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2"/>
      <w:r w:rsidRPr="00037072">
        <w:rPr>
          <w:rFonts w:ascii="Times New Roman" w:hAnsi="Times New Roman" w:cs="Times New Roman"/>
          <w:sz w:val="26"/>
          <w:szCs w:val="26"/>
        </w:rPr>
        <w:t>2. Утвердить основные характеристики городского бюджета на 2027 год:</w:t>
      </w:r>
      <w:bookmarkEnd w:id="1"/>
    </w:p>
    <w:p w14:paraId="37E11565" w14:textId="61291FDE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доходов в сумме </w:t>
      </w:r>
      <w:r w:rsidR="00B35DF8" w:rsidRPr="00037072">
        <w:rPr>
          <w:rFonts w:ascii="Times New Roman" w:hAnsi="Times New Roman" w:cs="Times New Roman"/>
          <w:sz w:val="26"/>
          <w:szCs w:val="26"/>
        </w:rPr>
        <w:t>18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319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498,1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50FE9B5B" w14:textId="15D8DDF9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расходов в сумме </w:t>
      </w:r>
      <w:r w:rsidR="00B35DF8" w:rsidRPr="00037072">
        <w:rPr>
          <w:rFonts w:ascii="Times New Roman" w:hAnsi="Times New Roman" w:cs="Times New Roman"/>
          <w:sz w:val="26"/>
          <w:szCs w:val="26"/>
        </w:rPr>
        <w:t>18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689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403,0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529ADFD4" w14:textId="100B09AE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дефицит городского бюджета в сумме </w:t>
      </w:r>
      <w:r w:rsidR="00B35DF8" w:rsidRPr="00037072">
        <w:rPr>
          <w:rFonts w:ascii="Times New Roman" w:hAnsi="Times New Roman" w:cs="Times New Roman"/>
          <w:sz w:val="26"/>
          <w:szCs w:val="26"/>
        </w:rPr>
        <w:t>369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B35DF8" w:rsidRPr="00037072">
        <w:rPr>
          <w:rFonts w:ascii="Times New Roman" w:hAnsi="Times New Roman" w:cs="Times New Roman"/>
          <w:sz w:val="26"/>
          <w:szCs w:val="26"/>
        </w:rPr>
        <w:t>904,9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B35DF8" w:rsidRPr="00037072">
        <w:rPr>
          <w:rFonts w:ascii="Times New Roman" w:hAnsi="Times New Roman" w:cs="Times New Roman"/>
          <w:sz w:val="26"/>
          <w:szCs w:val="26"/>
        </w:rPr>
        <w:t>5,3</w:t>
      </w:r>
      <w:r w:rsidRPr="00037072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B35DF8" w:rsidRPr="00037072">
        <w:rPr>
          <w:rFonts w:ascii="Times New Roman" w:hAnsi="Times New Roman" w:cs="Times New Roman"/>
          <w:sz w:val="26"/>
          <w:szCs w:val="26"/>
        </w:rPr>
        <w:t>а</w:t>
      </w:r>
      <w:r w:rsidRPr="00037072">
        <w:rPr>
          <w:rFonts w:ascii="Times New Roman" w:hAnsi="Times New Roman" w:cs="Times New Roman"/>
          <w:sz w:val="26"/>
          <w:szCs w:val="26"/>
        </w:rPr>
        <w:t xml:space="preserve">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1A89A5D4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3"/>
      <w:r w:rsidRPr="00037072">
        <w:rPr>
          <w:rFonts w:ascii="Times New Roman" w:hAnsi="Times New Roman" w:cs="Times New Roman"/>
          <w:sz w:val="26"/>
          <w:szCs w:val="26"/>
        </w:rPr>
        <w:t>3. Утвердить основные характеристики городского бюджета на 2028 год:</w:t>
      </w:r>
      <w:bookmarkEnd w:id="2"/>
    </w:p>
    <w:p w14:paraId="2DAB7961" w14:textId="0477FEA3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доходов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19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201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376,8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265C3D08" w14:textId="757874F9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расходов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19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626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417,8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3B9E17A0" w14:textId="2A396112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дефицит городского бюджета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425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041,0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 или 5,</w:t>
      </w:r>
      <w:r w:rsidR="003C1C4C" w:rsidRPr="00037072">
        <w:rPr>
          <w:rFonts w:ascii="Times New Roman" w:hAnsi="Times New Roman" w:cs="Times New Roman"/>
          <w:sz w:val="26"/>
          <w:szCs w:val="26"/>
        </w:rPr>
        <w:t>8</w:t>
      </w:r>
      <w:r w:rsidRPr="00037072">
        <w:rPr>
          <w:rFonts w:ascii="Times New Roman" w:hAnsi="Times New Roman" w:cs="Times New Roman"/>
          <w:sz w:val="26"/>
          <w:szCs w:val="26"/>
        </w:rPr>
        <w:t xml:space="preserve"> процент</w:t>
      </w:r>
      <w:r w:rsidR="003C1C4C" w:rsidRPr="00037072">
        <w:rPr>
          <w:rFonts w:ascii="Times New Roman" w:hAnsi="Times New Roman" w:cs="Times New Roman"/>
          <w:sz w:val="26"/>
          <w:szCs w:val="26"/>
        </w:rPr>
        <w:t>ов</w:t>
      </w:r>
      <w:r w:rsidRPr="00037072">
        <w:rPr>
          <w:rFonts w:ascii="Times New Roman" w:hAnsi="Times New Roman" w:cs="Times New Roman"/>
          <w:sz w:val="26"/>
          <w:szCs w:val="26"/>
        </w:rPr>
        <w:t xml:space="preserve">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3AFD260C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4"/>
      <w:r w:rsidRPr="00037072">
        <w:rPr>
          <w:rFonts w:ascii="Times New Roman" w:hAnsi="Times New Roman" w:cs="Times New Roman"/>
          <w:sz w:val="26"/>
          <w:szCs w:val="26"/>
        </w:rPr>
        <w:t>4. Утвердить источники внутреннего финансирования дефицита городского бюджета на</w:t>
      </w:r>
      <w:bookmarkEnd w:id="3"/>
      <w:r w:rsidRPr="00037072">
        <w:rPr>
          <w:rFonts w:ascii="Times New Roman" w:hAnsi="Times New Roman" w:cs="Times New Roman"/>
          <w:sz w:val="26"/>
          <w:szCs w:val="26"/>
        </w:rPr>
        <w:t xml:space="preserve"> 2026 год и плановый период 2027 и 2028 годов согласно приложению 1 к настоящему решению.</w:t>
      </w:r>
      <w:bookmarkStart w:id="4" w:name="sub_5"/>
    </w:p>
    <w:p w14:paraId="1CA97ACB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7"/>
      <w:bookmarkEnd w:id="4"/>
      <w:r w:rsidRPr="00037072">
        <w:rPr>
          <w:rFonts w:ascii="Times New Roman" w:hAnsi="Times New Roman" w:cs="Times New Roman"/>
          <w:sz w:val="26"/>
          <w:szCs w:val="26"/>
        </w:rPr>
        <w:t>5</w:t>
      </w:r>
      <w:bookmarkStart w:id="6" w:name="_Hlk188791103"/>
      <w:r w:rsidRPr="00037072">
        <w:rPr>
          <w:rFonts w:ascii="Times New Roman" w:hAnsi="Times New Roman" w:cs="Times New Roman"/>
          <w:sz w:val="26"/>
          <w:szCs w:val="26"/>
        </w:rPr>
        <w:t xml:space="preserve">. Утвердить </w:t>
      </w:r>
      <w:bookmarkStart w:id="7" w:name="_Hlk191023759"/>
      <w:r w:rsidRPr="00037072">
        <w:rPr>
          <w:rFonts w:ascii="Times New Roman" w:hAnsi="Times New Roman" w:cs="Times New Roman"/>
          <w:sz w:val="26"/>
          <w:szCs w:val="26"/>
        </w:rPr>
        <w:t xml:space="preserve">верхний предел муниципального внутреннего долга </w:t>
      </w:r>
      <w:bookmarkEnd w:id="7"/>
      <w:r w:rsidRPr="00037072">
        <w:rPr>
          <w:rFonts w:ascii="Times New Roman" w:hAnsi="Times New Roman" w:cs="Times New Roman"/>
          <w:sz w:val="26"/>
          <w:szCs w:val="26"/>
        </w:rPr>
        <w:t>на:</w:t>
      </w:r>
    </w:p>
    <w:p w14:paraId="2CD88ED2" w14:textId="4A6744F0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1 января 2027 года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570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179,8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рублей;</w:t>
      </w:r>
    </w:p>
    <w:p w14:paraId="0AEBD64C" w14:textId="1D5203A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1 января 2028 года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940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084,7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рублей;</w:t>
      </w:r>
    </w:p>
    <w:p w14:paraId="1488EA71" w14:textId="0B30268A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1 января 2029 года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1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365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125,7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рублей, в том числе верхний предел </w:t>
      </w:r>
      <w:r w:rsidRPr="00037072">
        <w:rPr>
          <w:rFonts w:ascii="Times New Roman" w:hAnsi="Times New Roman" w:cs="Times New Roman"/>
          <w:sz w:val="26"/>
          <w:szCs w:val="26"/>
        </w:rPr>
        <w:lastRenderedPageBreak/>
        <w:t>долга по муниципальным гарантиям в валюте Российской Федерации – 0,0 тыс. рублей</w:t>
      </w:r>
      <w:bookmarkEnd w:id="6"/>
      <w:r w:rsidRPr="00037072">
        <w:rPr>
          <w:rFonts w:ascii="Times New Roman" w:hAnsi="Times New Roman" w:cs="Times New Roman"/>
          <w:sz w:val="26"/>
          <w:szCs w:val="26"/>
        </w:rPr>
        <w:t>.</w:t>
      </w:r>
    </w:p>
    <w:p w14:paraId="6396B9CE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6. Утвердить объем расходов на обслуживание муниципального долга на:</w:t>
      </w:r>
      <w:bookmarkEnd w:id="5"/>
    </w:p>
    <w:p w14:paraId="2862FBFD" w14:textId="19A8C3CB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2026 год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46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977,2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7869DED1" w14:textId="1ED6CC15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2027 год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65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056,5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1095E3D3" w14:textId="4C58BB4E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2028 год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77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428,3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14:paraId="6151DEB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7. Утвердить </w:t>
      </w:r>
      <w:bookmarkStart w:id="8" w:name="_Hlk94798194"/>
      <w:r w:rsidRPr="00037072">
        <w:rPr>
          <w:rFonts w:ascii="Times New Roman" w:hAnsi="Times New Roman" w:cs="Times New Roman"/>
          <w:sz w:val="26"/>
          <w:szCs w:val="26"/>
        </w:rPr>
        <w:t>сумму средств, направляемую на финансирование дефицита городского бюджета</w:t>
      </w:r>
      <w:bookmarkEnd w:id="8"/>
      <w:r w:rsidRPr="00037072">
        <w:rPr>
          <w:rFonts w:ascii="Times New Roman" w:hAnsi="Times New Roman" w:cs="Times New Roman"/>
          <w:sz w:val="26"/>
          <w:szCs w:val="26"/>
        </w:rPr>
        <w:t>, на:</w:t>
      </w:r>
    </w:p>
    <w:p w14:paraId="1CD9A36B" w14:textId="0EE05449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2026 год – </w:t>
      </w:r>
      <w:r w:rsidR="003C1C4C" w:rsidRPr="00037072">
        <w:rPr>
          <w:rFonts w:ascii="Times New Roman" w:hAnsi="Times New Roman" w:cs="Times New Roman"/>
          <w:sz w:val="26"/>
          <w:szCs w:val="26"/>
        </w:rPr>
        <w:t>570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179,8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645EF54B" w14:textId="6B32E08E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2027 год – </w:t>
      </w:r>
      <w:r w:rsidR="003C1C4C" w:rsidRPr="00037072">
        <w:rPr>
          <w:rFonts w:ascii="Times New Roman" w:hAnsi="Times New Roman" w:cs="Times New Roman"/>
          <w:sz w:val="26"/>
          <w:szCs w:val="26"/>
        </w:rPr>
        <w:t>369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904,9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29F52BA5" w14:textId="630B5523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2028 год – </w:t>
      </w:r>
      <w:r w:rsidR="003C1C4C" w:rsidRPr="00037072">
        <w:rPr>
          <w:rFonts w:ascii="Times New Roman" w:hAnsi="Times New Roman" w:cs="Times New Roman"/>
          <w:sz w:val="26"/>
          <w:szCs w:val="26"/>
        </w:rPr>
        <w:t>425</w:t>
      </w:r>
      <w:r w:rsidR="00037072" w:rsidRPr="00037072">
        <w:rPr>
          <w:rFonts w:ascii="Times New Roman" w:hAnsi="Times New Roman" w:cs="Times New Roman"/>
          <w:sz w:val="26"/>
          <w:szCs w:val="26"/>
        </w:rPr>
        <w:t> </w:t>
      </w:r>
      <w:r w:rsidR="003C1C4C" w:rsidRPr="00037072">
        <w:rPr>
          <w:rFonts w:ascii="Times New Roman" w:hAnsi="Times New Roman" w:cs="Times New Roman"/>
          <w:sz w:val="26"/>
          <w:szCs w:val="26"/>
        </w:rPr>
        <w:t>041,0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14:paraId="3D9813E9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8"/>
      <w:bookmarkStart w:id="10" w:name="sub_10"/>
      <w:bookmarkStart w:id="11" w:name="sub_12"/>
      <w:r w:rsidRPr="00037072">
        <w:rPr>
          <w:rFonts w:ascii="Times New Roman" w:hAnsi="Times New Roman" w:cs="Times New Roman"/>
          <w:sz w:val="26"/>
          <w:szCs w:val="26"/>
        </w:rPr>
        <w:t>8. Установить, что доходы городского бюджета формируются за счет:</w:t>
      </w:r>
    </w:p>
    <w:p w14:paraId="0E40A99D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81"/>
      <w:bookmarkEnd w:id="9"/>
      <w:r w:rsidRPr="00037072">
        <w:rPr>
          <w:rFonts w:ascii="Times New Roman" w:hAnsi="Times New Roman" w:cs="Times New Roman"/>
          <w:sz w:val="26"/>
          <w:szCs w:val="26"/>
        </w:rPr>
        <w:t>8.1. Налоговых и неналоговых доходов – по нормативам в соответствии с Бюджетным кодексом Российской Федерации, законом Вологодской области об областном бюджете.</w:t>
      </w:r>
    </w:p>
    <w:p w14:paraId="61B7A8F3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82"/>
      <w:bookmarkStart w:id="14" w:name="sub_83"/>
      <w:bookmarkEnd w:id="12"/>
      <w:r w:rsidRPr="00037072">
        <w:rPr>
          <w:rFonts w:ascii="Times New Roman" w:hAnsi="Times New Roman" w:cs="Times New Roman"/>
          <w:sz w:val="26"/>
          <w:szCs w:val="26"/>
        </w:rPr>
        <w:t>8.2. Налоговых доходов по единым нормативам, установленным законами Вологодской области, от:</w:t>
      </w:r>
      <w:bookmarkEnd w:id="13"/>
    </w:p>
    <w:p w14:paraId="5DD965F7" w14:textId="77777777" w:rsidR="00250496" w:rsidRPr="00037072" w:rsidRDefault="00250496" w:rsidP="00037072">
      <w:pPr>
        <w:pStyle w:val="HTML"/>
        <w:widowControl w:val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037072">
        <w:rPr>
          <w:rFonts w:ascii="Times New Roman" w:eastAsia="Times New Roman" w:hAnsi="Times New Roman" w:cs="Times New Roman"/>
          <w:sz w:val="26"/>
          <w:szCs w:val="26"/>
        </w:rPr>
        <w:t>налога на доходы физических лиц, подлежащего зачислению в соответствии со статьей 56 Бюджетного кодекса Российской Федерации в областной бюджет – на 2026-2028 годы по нормативу 5,0 процентов;</w:t>
      </w:r>
    </w:p>
    <w:p w14:paraId="78299FF3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налога, взимаемого в связи с применением упрощенной системы налогообложения – на 2026-2028 годы по нормативу 20,0 процентов.</w:t>
      </w:r>
    </w:p>
    <w:p w14:paraId="6FEA2AB4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_Hlk213493910"/>
      <w:r w:rsidRPr="00037072">
        <w:rPr>
          <w:rFonts w:ascii="Times New Roman" w:hAnsi="Times New Roman" w:cs="Times New Roman"/>
          <w:sz w:val="26"/>
          <w:szCs w:val="26"/>
        </w:rPr>
        <w:t>8.3. Налоговых доходов по дифференцированным нормативам, установленным законом Вологодской области от:</w:t>
      </w:r>
      <w:bookmarkEnd w:id="14"/>
    </w:p>
    <w:p w14:paraId="05753E4B" w14:textId="77777777" w:rsidR="00250496" w:rsidRPr="00037072" w:rsidRDefault="00250496" w:rsidP="0003707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подлежащих распределению между бюджетами субъектов Российской Федерации и местными бюджетами в целях формирования дорожных фондов субъектов Российской Федерации – по нормативу на 2026 год – 0,1827 процентов, 2027-2028 годы – 0,1419 процентов;</w:t>
      </w:r>
    </w:p>
    <w:p w14:paraId="7DE3834E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налога, взимаемого в связи с применением упрощенной системы налогообложения – по нормативам на 2026 год – 6,87 процентов, 2027 год – 6,17 процентов, 2028 год – 5,79 процентов.</w:t>
      </w:r>
    </w:p>
    <w:bookmarkEnd w:id="15"/>
    <w:p w14:paraId="1C315328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9. Установить объем доходов городского бюджета на:</w:t>
      </w:r>
    </w:p>
    <w:p w14:paraId="2B4FD6E9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2026 год согласно приложению 2 к настоящему решению;</w:t>
      </w:r>
    </w:p>
    <w:p w14:paraId="30F4770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плановый период 2027 и 2028 годов согласно приложению 3 к настоящему решению.</w:t>
      </w:r>
    </w:p>
    <w:p w14:paraId="2D86D48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10. Утвердить </w:t>
      </w:r>
      <w:bookmarkStart w:id="16" w:name="_Hlk94798252"/>
      <w:r w:rsidRPr="00037072">
        <w:rPr>
          <w:rFonts w:ascii="Times New Roman" w:hAnsi="Times New Roman" w:cs="Times New Roman"/>
          <w:sz w:val="26"/>
          <w:szCs w:val="26"/>
        </w:rPr>
        <w:t>о</w:t>
      </w:r>
      <w:bookmarkStart w:id="17" w:name="_Hlk128385193"/>
      <w:r w:rsidRPr="00037072">
        <w:rPr>
          <w:rFonts w:ascii="Times New Roman" w:hAnsi="Times New Roman" w:cs="Times New Roman"/>
          <w:sz w:val="26"/>
          <w:szCs w:val="26"/>
        </w:rPr>
        <w:t xml:space="preserve">бъем </w:t>
      </w:r>
      <w:bookmarkStart w:id="18" w:name="_Hlk184056790"/>
      <w:r w:rsidRPr="00037072">
        <w:rPr>
          <w:rFonts w:ascii="Times New Roman" w:hAnsi="Times New Roman" w:cs="Times New Roman"/>
          <w:sz w:val="26"/>
          <w:szCs w:val="26"/>
        </w:rPr>
        <w:t xml:space="preserve">межбюджетных трансфертов, получаемых из других бюджетов бюджетной системы Российской Федерации </w:t>
      </w:r>
      <w:bookmarkEnd w:id="16"/>
      <w:bookmarkEnd w:id="17"/>
      <w:bookmarkEnd w:id="18"/>
      <w:r w:rsidRPr="00037072">
        <w:rPr>
          <w:rFonts w:ascii="Times New Roman" w:hAnsi="Times New Roman" w:cs="Times New Roman"/>
          <w:sz w:val="26"/>
          <w:szCs w:val="26"/>
        </w:rPr>
        <w:t>на:</w:t>
      </w:r>
      <w:bookmarkEnd w:id="10"/>
    </w:p>
    <w:p w14:paraId="289342F7" w14:textId="688D3160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2026 год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11 196 120,6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347CB900" w14:textId="788642AE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2027 год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11 381 895,8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14:paraId="2FD2027A" w14:textId="71C44EEC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2028 год в сумме </w:t>
      </w:r>
      <w:r w:rsidR="003C1C4C" w:rsidRPr="00037072">
        <w:rPr>
          <w:rFonts w:ascii="Times New Roman" w:hAnsi="Times New Roman" w:cs="Times New Roman"/>
          <w:sz w:val="26"/>
          <w:szCs w:val="26"/>
        </w:rPr>
        <w:t>11 904 809,8</w:t>
      </w:r>
      <w:r w:rsidRPr="00037072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14:paraId="26B5D51E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11. Утвердить программу муниципальных</w:t>
      </w:r>
      <w:r w:rsidRPr="00037072">
        <w:rPr>
          <w:rFonts w:ascii="Times New Roman" w:hAnsi="Times New Roman" w:cs="Times New Roman"/>
          <w:bCs/>
          <w:sz w:val="26"/>
          <w:szCs w:val="26"/>
        </w:rPr>
        <w:t xml:space="preserve"> внутренних заимствований на</w:t>
      </w:r>
      <w:bookmarkEnd w:id="11"/>
      <w:r w:rsidRPr="00037072">
        <w:rPr>
          <w:rFonts w:ascii="Times New Roman" w:hAnsi="Times New Roman" w:cs="Times New Roman"/>
          <w:bCs/>
          <w:sz w:val="26"/>
          <w:szCs w:val="26"/>
        </w:rPr>
        <w:t xml:space="preserve"> 2026 год и плановый период 2027 и 2028 годов согласно приложению 4 к настоящему решению.</w:t>
      </w:r>
    </w:p>
    <w:p w14:paraId="28BDAEBA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7072">
        <w:rPr>
          <w:rFonts w:ascii="Times New Roman" w:hAnsi="Times New Roman" w:cs="Times New Roman"/>
          <w:bCs/>
          <w:sz w:val="26"/>
          <w:szCs w:val="26"/>
        </w:rPr>
        <w:t>Утвердить в составе программы муниципальных внутренних заимствований объем погашения долговых обязательств города на плановый период 2027 и 2028 годов – приложение 4 к настоящему решению.</w:t>
      </w:r>
    </w:p>
    <w:p w14:paraId="0FE4CC59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9" w:name="sub_13"/>
      <w:r w:rsidRPr="00037072">
        <w:rPr>
          <w:rFonts w:ascii="Times New Roman" w:hAnsi="Times New Roman" w:cs="Times New Roman"/>
          <w:bCs/>
          <w:sz w:val="26"/>
          <w:szCs w:val="26"/>
        </w:rPr>
        <w:lastRenderedPageBreak/>
        <w:t>Установить, что в 2026 году и плановом периоде 2027 и 2028 годов муниципальные внешние заимствования не осуществляются.</w:t>
      </w:r>
    </w:p>
    <w:p w14:paraId="57801D57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4"/>
      <w:bookmarkEnd w:id="19"/>
      <w:r w:rsidRPr="00037072">
        <w:rPr>
          <w:rFonts w:ascii="Times New Roman" w:hAnsi="Times New Roman" w:cs="Times New Roman"/>
          <w:sz w:val="26"/>
          <w:szCs w:val="26"/>
        </w:rPr>
        <w:t>12. Утвердить в пределах общего объема, установленного пунктами 1-3 настоящего решения:</w:t>
      </w:r>
    </w:p>
    <w:p w14:paraId="68F2767C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41"/>
      <w:bookmarkEnd w:id="20"/>
      <w:r w:rsidRPr="00037072">
        <w:rPr>
          <w:rFonts w:ascii="Times New Roman" w:hAnsi="Times New Roman" w:cs="Times New Roman"/>
          <w:sz w:val="26"/>
          <w:szCs w:val="26"/>
        </w:rPr>
        <w:t>12.1.</w:t>
      </w:r>
      <w:bookmarkStart w:id="22" w:name="sub_142"/>
      <w:bookmarkEnd w:id="21"/>
      <w:r w:rsidRPr="00037072">
        <w:rPr>
          <w:rFonts w:ascii="Times New Roman" w:hAnsi="Times New Roman" w:cs="Times New Roman"/>
          <w:sz w:val="26"/>
          <w:szCs w:val="26"/>
        </w:rPr>
        <w:t xml:space="preserve">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на:</w:t>
      </w:r>
    </w:p>
    <w:bookmarkEnd w:id="22"/>
    <w:p w14:paraId="38B851C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2026 год согласно приложению 5 к настоящему решению;</w:t>
      </w:r>
    </w:p>
    <w:p w14:paraId="122549BC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плановый период 2027 и 2028 годов согласно приложению 6 к настоящему решению.</w:t>
      </w:r>
      <w:bookmarkStart w:id="23" w:name="sub_143"/>
    </w:p>
    <w:p w14:paraId="3B8A64FF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12.2. Ведомственную структуру расходов городского бюджета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на:</w:t>
      </w:r>
    </w:p>
    <w:bookmarkEnd w:id="23"/>
    <w:p w14:paraId="47517137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2026 год согласно приложению 7 к настоящему решению;</w:t>
      </w:r>
    </w:p>
    <w:p w14:paraId="1A71180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плановый период 2027 и 2028 годов согласно приложению 8 к настоящему решению.</w:t>
      </w:r>
    </w:p>
    <w:p w14:paraId="7FB2D41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13. Утвердить распределение бюджетных ассигнований по муниципальным программам города на 2026 год и плановый период 2027 и 2028 годов согласно приложению 9 к настоящему решению.</w:t>
      </w:r>
    </w:p>
    <w:p w14:paraId="0A7EC47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5"/>
      <w:bookmarkStart w:id="25" w:name="sub_16"/>
      <w:bookmarkStart w:id="26" w:name="sub_17"/>
      <w:r w:rsidRPr="00037072">
        <w:rPr>
          <w:rFonts w:ascii="Times New Roman" w:hAnsi="Times New Roman" w:cs="Times New Roman"/>
          <w:sz w:val="26"/>
          <w:szCs w:val="26"/>
        </w:rPr>
        <w:t xml:space="preserve">14. Утвердить распределение бюджетных ассигнований по осуществлению дорожной деятельности в составе общих расходов городского бюджета по разделу 04 подразделу 09 «Дорожное хозяйство (дорожные фонды)» согласно приложениям 5-8 к настоящему решению и </w:t>
      </w:r>
      <w:bookmarkStart w:id="27" w:name="_Hlk191023805"/>
      <w:r w:rsidRPr="00037072">
        <w:rPr>
          <w:rFonts w:ascii="Times New Roman" w:hAnsi="Times New Roman" w:cs="Times New Roman"/>
          <w:sz w:val="26"/>
          <w:szCs w:val="26"/>
        </w:rPr>
        <w:t>объем доходов муниципального дорожного фонда города Череповца в составе общих доходов городского бюджета</w:t>
      </w:r>
      <w:bookmarkEnd w:id="27"/>
      <w:r w:rsidRPr="00037072">
        <w:rPr>
          <w:rFonts w:ascii="Times New Roman" w:hAnsi="Times New Roman" w:cs="Times New Roman"/>
          <w:sz w:val="26"/>
          <w:szCs w:val="26"/>
        </w:rPr>
        <w:t>:</w:t>
      </w:r>
      <w:bookmarkEnd w:id="24"/>
      <w:bookmarkEnd w:id="25"/>
    </w:p>
    <w:p w14:paraId="3C43712E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2026 год в сумме 1 337 137,0 тыс. рублей;</w:t>
      </w:r>
    </w:p>
    <w:p w14:paraId="0259BFCA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2027 год в сумме 662 201,2 тыс. рублей;</w:t>
      </w:r>
    </w:p>
    <w:p w14:paraId="481F6633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2028 год в сумме 451 787,5 тыс. рублей.</w:t>
      </w:r>
    </w:p>
    <w:p w14:paraId="0E0E1FDC" w14:textId="77777777" w:rsidR="006E6635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15. Установить </w:t>
      </w:r>
      <w:bookmarkStart w:id="28" w:name="_Hlk121496599"/>
      <w:r w:rsidRPr="00037072">
        <w:rPr>
          <w:rFonts w:ascii="Times New Roman" w:hAnsi="Times New Roman" w:cs="Times New Roman"/>
          <w:sz w:val="26"/>
          <w:szCs w:val="26"/>
        </w:rPr>
        <w:t xml:space="preserve">размер резервного фонда мэрии города </w:t>
      </w:r>
      <w:bookmarkEnd w:id="28"/>
      <w:r w:rsidRPr="00037072">
        <w:rPr>
          <w:rFonts w:ascii="Times New Roman" w:hAnsi="Times New Roman" w:cs="Times New Roman"/>
          <w:sz w:val="26"/>
          <w:szCs w:val="26"/>
        </w:rPr>
        <w:t>на</w:t>
      </w:r>
      <w:r w:rsidR="006E6635">
        <w:rPr>
          <w:rFonts w:ascii="Times New Roman" w:hAnsi="Times New Roman" w:cs="Times New Roman"/>
          <w:sz w:val="26"/>
          <w:szCs w:val="26"/>
        </w:rPr>
        <w:t>:</w:t>
      </w:r>
    </w:p>
    <w:p w14:paraId="308C9F12" w14:textId="200A12B3" w:rsidR="006E6635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2026</w:t>
      </w:r>
      <w:r w:rsidR="006E6635" w:rsidRPr="006E6635">
        <w:rPr>
          <w:rFonts w:ascii="Times New Roman" w:hAnsi="Times New Roman" w:cs="Times New Roman"/>
          <w:sz w:val="26"/>
          <w:szCs w:val="26"/>
        </w:rPr>
        <w:t xml:space="preserve"> год в сумме 144</w:t>
      </w:r>
      <w:r w:rsidR="006E6635" w:rsidRPr="00037072">
        <w:rPr>
          <w:rFonts w:ascii="Times New Roman" w:hAnsi="Times New Roman" w:cs="Times New Roman"/>
          <w:sz w:val="26"/>
          <w:szCs w:val="26"/>
        </w:rPr>
        <w:t> </w:t>
      </w:r>
      <w:r w:rsidR="006E6635" w:rsidRPr="006E6635">
        <w:rPr>
          <w:rFonts w:ascii="Times New Roman" w:hAnsi="Times New Roman" w:cs="Times New Roman"/>
          <w:sz w:val="26"/>
          <w:szCs w:val="26"/>
        </w:rPr>
        <w:t>503,3 тыс. рублей;</w:t>
      </w:r>
    </w:p>
    <w:p w14:paraId="77A086BF" w14:textId="4A2E700D" w:rsidR="00250496" w:rsidRPr="00037072" w:rsidRDefault="006E6635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2027</w:t>
      </w:r>
      <w:r w:rsidR="00250496" w:rsidRPr="00037072">
        <w:rPr>
          <w:rFonts w:ascii="Times New Roman" w:hAnsi="Times New Roman" w:cs="Times New Roman"/>
          <w:sz w:val="26"/>
          <w:szCs w:val="26"/>
        </w:rPr>
        <w:t>-2028 годы (ежегодно) в сумме 150 000,0 тыс. рублей.</w:t>
      </w:r>
    </w:p>
    <w:p w14:paraId="645E448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16. Утвердить </w:t>
      </w:r>
      <w:bookmarkStart w:id="29" w:name="_Hlk158282451"/>
      <w:r w:rsidRPr="00037072">
        <w:rPr>
          <w:rFonts w:ascii="Times New Roman" w:hAnsi="Times New Roman" w:cs="Times New Roman"/>
          <w:sz w:val="26"/>
          <w:szCs w:val="26"/>
        </w:rPr>
        <w:t xml:space="preserve">общий </w:t>
      </w:r>
      <w:bookmarkStart w:id="30" w:name="_Hlk94812999"/>
      <w:r w:rsidRPr="00037072">
        <w:rPr>
          <w:rFonts w:ascii="Times New Roman" w:hAnsi="Times New Roman" w:cs="Times New Roman"/>
          <w:sz w:val="26"/>
          <w:szCs w:val="26"/>
        </w:rPr>
        <w:t>объем бюджетных ассигнований, направляемых на исполнение публичных нормативных обязательств</w:t>
      </w:r>
      <w:bookmarkEnd w:id="29"/>
      <w:bookmarkEnd w:id="30"/>
      <w:r w:rsidRPr="00037072">
        <w:rPr>
          <w:rFonts w:ascii="Times New Roman" w:hAnsi="Times New Roman" w:cs="Times New Roman"/>
          <w:sz w:val="26"/>
          <w:szCs w:val="26"/>
        </w:rPr>
        <w:t>, на:</w:t>
      </w:r>
      <w:bookmarkEnd w:id="26"/>
    </w:p>
    <w:p w14:paraId="0F779B54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2026 год в сумме 831 005,1 тыс. рублей;</w:t>
      </w:r>
    </w:p>
    <w:p w14:paraId="7A8EA666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2027 год в сумме 94 551,4 тыс. рублей;</w:t>
      </w:r>
    </w:p>
    <w:p w14:paraId="4D92A2CC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2028 год в сумме 94 869,1 тыс. рублей.</w:t>
      </w:r>
    </w:p>
    <w:p w14:paraId="0D7C3CD0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8"/>
      <w:r w:rsidRPr="00037072">
        <w:rPr>
          <w:rFonts w:ascii="Times New Roman" w:hAnsi="Times New Roman" w:cs="Times New Roman"/>
          <w:sz w:val="26"/>
          <w:szCs w:val="26"/>
        </w:rPr>
        <w:t xml:space="preserve">17. Утвердить </w:t>
      </w:r>
      <w:bookmarkStart w:id="32" w:name="_Hlk94798269"/>
      <w:bookmarkStart w:id="33" w:name="_Hlk193549898"/>
      <w:r w:rsidRPr="00037072">
        <w:rPr>
          <w:rFonts w:ascii="Times New Roman" w:hAnsi="Times New Roman" w:cs="Times New Roman"/>
          <w:sz w:val="26"/>
          <w:szCs w:val="26"/>
        </w:rPr>
        <w:t xml:space="preserve">общий объем </w:t>
      </w:r>
      <w:bookmarkStart w:id="34" w:name="_Hlk128385277"/>
      <w:r w:rsidRPr="00037072">
        <w:rPr>
          <w:rFonts w:ascii="Times New Roman" w:hAnsi="Times New Roman" w:cs="Times New Roman"/>
          <w:sz w:val="26"/>
          <w:szCs w:val="26"/>
        </w:rPr>
        <w:t>условно утверждаемых расходов городского бюджета</w:t>
      </w:r>
      <w:bookmarkEnd w:id="32"/>
      <w:bookmarkEnd w:id="34"/>
      <w:r w:rsidRPr="00037072">
        <w:rPr>
          <w:rFonts w:ascii="Times New Roman" w:hAnsi="Times New Roman" w:cs="Times New Roman"/>
          <w:sz w:val="26"/>
          <w:szCs w:val="26"/>
        </w:rPr>
        <w:t xml:space="preserve"> </w:t>
      </w:r>
      <w:bookmarkEnd w:id="33"/>
      <w:r w:rsidRPr="00037072">
        <w:rPr>
          <w:rFonts w:ascii="Times New Roman" w:hAnsi="Times New Roman" w:cs="Times New Roman"/>
          <w:sz w:val="26"/>
          <w:szCs w:val="26"/>
        </w:rPr>
        <w:t>на:</w:t>
      </w:r>
      <w:bookmarkEnd w:id="31"/>
    </w:p>
    <w:p w14:paraId="72359CB9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2027 год в сумме 1 115 000,0 тыс. рублей;</w:t>
      </w:r>
    </w:p>
    <w:p w14:paraId="0DCA690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2028 год в сумме 665 000,0 тыс. рублей.</w:t>
      </w:r>
    </w:p>
    <w:p w14:paraId="292B38AF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20"/>
      <w:r w:rsidRPr="00037072">
        <w:rPr>
          <w:rFonts w:ascii="Times New Roman" w:hAnsi="Times New Roman" w:cs="Times New Roman"/>
          <w:sz w:val="26"/>
          <w:szCs w:val="26"/>
        </w:rPr>
        <w:t xml:space="preserve">18. Установить, что из городского бюджета в 2026 году и плановом периоде 2027 и 2028 годов предоставляются на безвозмездной и безвозвратной основе субсидии </w:t>
      </w:r>
      <w:bookmarkStart w:id="36" w:name="_Hlk213517016"/>
      <w:r w:rsidRPr="00037072">
        <w:rPr>
          <w:rFonts w:ascii="Times New Roman" w:hAnsi="Times New Roman" w:cs="Times New Roman"/>
          <w:sz w:val="26"/>
          <w:szCs w:val="26"/>
        </w:rPr>
        <w:t>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bookmarkEnd w:id="36"/>
      <w:r w:rsidRPr="00037072">
        <w:rPr>
          <w:rFonts w:ascii="Times New Roman" w:hAnsi="Times New Roman" w:cs="Times New Roman"/>
          <w:sz w:val="26"/>
          <w:szCs w:val="26"/>
        </w:rPr>
        <w:t>:</w:t>
      </w:r>
    </w:p>
    <w:p w14:paraId="7A2A6BEF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lastRenderedPageBreak/>
        <w:t>на возмещение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сфере;</w:t>
      </w:r>
    </w:p>
    <w:p w14:paraId="1E6C7C2B" w14:textId="77777777" w:rsidR="002C340D" w:rsidRPr="002C340D" w:rsidRDefault="002C340D" w:rsidP="002C34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40D">
        <w:rPr>
          <w:rFonts w:ascii="Times New Roman" w:hAnsi="Times New Roman" w:cs="Times New Roman"/>
          <w:sz w:val="26"/>
          <w:szCs w:val="26"/>
        </w:rPr>
        <w:t>по благоустройству дворовых территорий;</w:t>
      </w:r>
    </w:p>
    <w:p w14:paraId="42E43777" w14:textId="77777777" w:rsidR="002C340D" w:rsidRPr="002C340D" w:rsidRDefault="002C340D" w:rsidP="002C34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40D">
        <w:rPr>
          <w:rFonts w:ascii="Times New Roman" w:hAnsi="Times New Roman" w:cs="Times New Roman"/>
          <w:sz w:val="26"/>
          <w:szCs w:val="26"/>
        </w:rPr>
        <w:t>по благоустройству дворовых территорий многоквартирных домов;</w:t>
      </w:r>
    </w:p>
    <w:p w14:paraId="4C730A69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по художественному оформлению фасадов многоквартирных домов с нанесением изображения;</w:t>
      </w:r>
    </w:p>
    <w:p w14:paraId="5EB4C10C" w14:textId="77777777" w:rsidR="00DB54EF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МУП «Автоколонна № 1456» по оплате лизинговых платежей по договору финансовой аренды (лизинга) приобретения автобусов в 2021 году</w:t>
      </w:r>
      <w:r w:rsidR="00DB54EF" w:rsidRPr="00037072">
        <w:rPr>
          <w:rFonts w:ascii="Times New Roman" w:hAnsi="Times New Roman" w:cs="Times New Roman"/>
          <w:sz w:val="26"/>
          <w:szCs w:val="26"/>
        </w:rPr>
        <w:t>;</w:t>
      </w:r>
    </w:p>
    <w:p w14:paraId="746335F5" w14:textId="2A9544C6" w:rsidR="00250496" w:rsidRPr="00037072" w:rsidRDefault="00DB54EF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МУП «Автоколонна № 1456» по оплате лизинговых платежей по договору финансовой аренды (лизинга) приобретения автобусов в 2025 году</w:t>
      </w:r>
      <w:r w:rsidR="00250496" w:rsidRPr="00037072">
        <w:rPr>
          <w:rFonts w:ascii="Times New Roman" w:hAnsi="Times New Roman" w:cs="Times New Roman"/>
          <w:sz w:val="26"/>
          <w:szCs w:val="26"/>
        </w:rPr>
        <w:t>.</w:t>
      </w:r>
    </w:p>
    <w:p w14:paraId="1D19F3B7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Объем субсидий, выделяемых МУП «Автоколонна № 1456», определяется в размере лизинговых платежей к договорам финансовой аренды (лизинга) в пределах утвержденных бюджетных ассигнований, в рамках муниципальной программы «Развитие городского общественного транспорта».</w:t>
      </w:r>
    </w:p>
    <w:p w14:paraId="07A762C4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Субсидии предоставляются в пределах средств, предусмотренных на эти цели настоящим решением, в соответствии со сводной бюджетной росписью городского бюджета, в пределах лимитов бюджетных обязательств, предусмотренных главному распорядителю бюджетных средств.</w:t>
      </w:r>
    </w:p>
    <w:p w14:paraId="3B849DEB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14:paraId="69AB1A5C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7" w:name="sub_21"/>
      <w:bookmarkEnd w:id="35"/>
      <w:r w:rsidRPr="00037072">
        <w:rPr>
          <w:rFonts w:ascii="Times New Roman" w:hAnsi="Times New Roman" w:cs="Times New Roman"/>
          <w:sz w:val="26"/>
          <w:szCs w:val="26"/>
        </w:rPr>
        <w:t xml:space="preserve">19. Установить, что в 2026 году и плановом периоде 2027 и 2028 годов из городского бюджета производится предоставление субсидий в пределах ассигнований, предусмотренных на эти цели настоящим решением, </w:t>
      </w:r>
      <w:bookmarkStart w:id="38" w:name="_Hlk94799530"/>
      <w:bookmarkStart w:id="39" w:name="_Hlk213517087"/>
      <w:r w:rsidRPr="00037072">
        <w:rPr>
          <w:rFonts w:ascii="Times New Roman" w:hAnsi="Times New Roman" w:cs="Times New Roman"/>
          <w:sz w:val="26"/>
          <w:szCs w:val="26"/>
        </w:rPr>
        <w:t>некоммерческим организациям, не являющимся муниципальными учреждениями</w:t>
      </w:r>
      <w:bookmarkEnd w:id="38"/>
      <w:r w:rsidRPr="00037072">
        <w:rPr>
          <w:rFonts w:ascii="Times New Roman" w:hAnsi="Times New Roman" w:cs="Times New Roman"/>
          <w:sz w:val="26"/>
          <w:szCs w:val="26"/>
        </w:rPr>
        <w:t xml:space="preserve">, </w:t>
      </w:r>
      <w:bookmarkEnd w:id="39"/>
      <w:r w:rsidRPr="00037072">
        <w:rPr>
          <w:rFonts w:ascii="Times New Roman" w:hAnsi="Times New Roman" w:cs="Times New Roman"/>
          <w:sz w:val="26"/>
          <w:szCs w:val="26"/>
        </w:rPr>
        <w:t>в рамках:</w:t>
      </w:r>
    </w:p>
    <w:p w14:paraId="641F1B07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муниципальной программы «Развитие физической культуры и спорта в городе Череповце» на реализацию мероприятий, направленных на поддержку и развитие волейбола и футбола;</w:t>
      </w:r>
    </w:p>
    <w:p w14:paraId="185CD30E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0" w:name="sub_206"/>
      <w:r w:rsidRPr="00037072">
        <w:rPr>
          <w:rFonts w:ascii="Times New Roman" w:hAnsi="Times New Roman" w:cs="Times New Roman"/>
          <w:sz w:val="26"/>
          <w:szCs w:val="26"/>
        </w:rPr>
        <w:t>муниципальной программы «Содействие развитию институтов гражданского общества, молодежной политики и информационной открытости органов местного самоуправления в городе Череповце» на реализацию общественно полезных проектов (программ) социально ориентированным некоммерческим организациям для решения социально значимых задач.</w:t>
      </w:r>
    </w:p>
    <w:bookmarkEnd w:id="40"/>
    <w:p w14:paraId="3C198F10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14:paraId="3B921D86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Объемы субсидий, выделенных физкультурно-спортивным некоммерческим организациям, не являющимся государственными (муниципальными) учреждениями, определяются в 2026-2028 годах (ежегодно) на финансовое обеспечение мероприятий, направленных на поддержку и развитие волейбола в размере 30 000,0 тыс. рублей и футбола в размере 30 000,0 тыс. рублей.</w:t>
      </w:r>
    </w:p>
    <w:p w14:paraId="6F8366CF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20. Установить, что в случае уменьшения бюджетных ассигнований на цели, указанные в пунктах 18, 19 настоящего решения, главные распорядители бюджетных средств осуществляют уменьшение субсидий, предоставляемых соответственно юридическим лицам (за исключением субсидий муниципальным учреждениям), индивидуальным предпринимателям, а также физическим лицам, некоммерческим организациям, не являющимся муниципальными учреждениями.</w:t>
      </w:r>
    </w:p>
    <w:p w14:paraId="1F0BF7D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lastRenderedPageBreak/>
        <w:t xml:space="preserve">21. </w:t>
      </w:r>
      <w:bookmarkStart w:id="41" w:name="sub_22"/>
      <w:bookmarkEnd w:id="37"/>
      <w:r w:rsidRPr="00037072">
        <w:rPr>
          <w:rFonts w:ascii="Times New Roman" w:hAnsi="Times New Roman" w:cs="Times New Roman"/>
          <w:sz w:val="26"/>
          <w:szCs w:val="26"/>
        </w:rPr>
        <w:t>Установить в соответствии с пунктом 1 статьи 74 Бюджетного кодекса Российской Федерации, что выделение средств на обеспечение деятельности муниципальных казенных учреждений за счет доходов от оказания платных услуг и безвозмездных поступлений от физических и юридических лиц (в том числе добровольных пожертвований) осуществляется при условии фактического поступления указанных доходов в городской бюджет в порядке, установленном мэрией города, после доведения лимитов бюджетных обязательств.</w:t>
      </w:r>
    </w:p>
    <w:bookmarkEnd w:id="41"/>
    <w:p w14:paraId="292F57C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Доведение указанных бюджетных ассигнований и лимитов бюджетных обязательств до главных распорядителей бюджетных средств предусматривается в порядке по составлению и ведению сводной бюджетной росписи, лимитов бюджетных обязательств городского бюджета.</w:t>
      </w:r>
    </w:p>
    <w:p w14:paraId="18467BDB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2" w:name="sub_23"/>
      <w:r w:rsidRPr="00037072">
        <w:rPr>
          <w:rFonts w:ascii="Times New Roman" w:hAnsi="Times New Roman" w:cs="Times New Roman"/>
          <w:sz w:val="26"/>
          <w:szCs w:val="26"/>
        </w:rPr>
        <w:t>22. Установить, что средства в объеме остатков субсидий, предоставленных в 2025 году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 (с учетом особенностей, предусмотренных федеральным законодательством, муниципальным правовым актом), а также субсидий, предоставленных в соответствии с абзацем вторым пункта 1 статьи 78.1 Бюджетного кодекса Российской Федерации, в отношении которых наличие потребности в направлении их на те же цели в 2026 году не подтверждено в установленном порядке, в объеме неподтвержденных остатков, подлежат в установленном мэрией города порядке возврату в городской бюджет.</w:t>
      </w:r>
    </w:p>
    <w:p w14:paraId="630A33E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3" w:name="_Hlk189652767"/>
      <w:bookmarkStart w:id="44" w:name="sub_24"/>
      <w:bookmarkEnd w:id="42"/>
      <w:r w:rsidRPr="00037072">
        <w:rPr>
          <w:rFonts w:ascii="Times New Roman" w:hAnsi="Times New Roman" w:cs="Times New Roman"/>
          <w:sz w:val="26"/>
          <w:szCs w:val="26"/>
        </w:rPr>
        <w:t>23. Установить, что в соответствии со статьей 242.26 Бюджетного кодекса Российской Федерации казначейскому сопровождению подлежат средства на:</w:t>
      </w:r>
    </w:p>
    <w:bookmarkEnd w:id="43"/>
    <w:p w14:paraId="4440C948" w14:textId="77777777" w:rsidR="00421109" w:rsidRPr="00037072" w:rsidRDefault="00421109" w:rsidP="0003707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37072">
        <w:rPr>
          <w:rFonts w:ascii="Times New Roman" w:eastAsiaTheme="minorHAnsi" w:hAnsi="Times New Roman" w:cs="Times New Roman"/>
          <w:sz w:val="26"/>
          <w:szCs w:val="26"/>
          <w:lang w:eastAsia="en-US"/>
        </w:rPr>
        <w:t>авансовые платежи и расчеты по муниципальным контрактам о поставке товаров, выполнении работ, оказании услуг, заключаемые на сумму 500 000,0 тыс. рублей и более, предметом которых является приобретение объектов недвижимого имущества в муниципальную собственность;</w:t>
      </w:r>
    </w:p>
    <w:p w14:paraId="0476B4EA" w14:textId="77777777" w:rsidR="00421109" w:rsidRPr="00037072" w:rsidRDefault="00421109" w:rsidP="000370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авансовые платежи и расчеты по контрактам (договорам) о поставке товаров, выполнении работ, оказании услуг, заключаемым в целях исполнения муниципальных контрактов, указанных в абзаце втором настоящего пункта, на сумму более 10 000,0 тыс. рублей.</w:t>
      </w:r>
    </w:p>
    <w:p w14:paraId="59071BBF" w14:textId="77777777" w:rsidR="00421109" w:rsidRPr="00037072" w:rsidRDefault="00421109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авансовые платежи и расчеты по договорам (муниципальным контрактам) о поставке товаров, выполнении работ, оказании услуг, источником финансового обеспечения исполнения которых являются предоставляемые из областного бюджета средства при условии, если правилами предоставления и распределения субсидий, соглашениями (дополнительными соглашениями к соглашению) о предоставлении из областного бюджета субсидии городскому бюджету предусмотрена обязанность обеспечить установление в договоре (муниципальном контракте) условий о казначейском сопровождении;</w:t>
      </w:r>
    </w:p>
    <w:p w14:paraId="00C044B5" w14:textId="77777777" w:rsidR="00421109" w:rsidRPr="00037072" w:rsidRDefault="00421109" w:rsidP="000370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авансовые платежи и расчеты по договорам (муниципальным контрактам) </w:t>
      </w:r>
      <w:bookmarkStart w:id="45" w:name="_Hlk216193785"/>
      <w:r w:rsidRPr="00037072">
        <w:rPr>
          <w:rFonts w:ascii="Times New Roman" w:hAnsi="Times New Roman" w:cs="Times New Roman"/>
          <w:sz w:val="26"/>
          <w:szCs w:val="26"/>
        </w:rPr>
        <w:t>на выполнение работ</w:t>
      </w:r>
      <w:bookmarkEnd w:id="45"/>
      <w:r w:rsidRPr="00037072">
        <w:rPr>
          <w:rFonts w:ascii="Times New Roman" w:hAnsi="Times New Roman" w:cs="Times New Roman"/>
          <w:sz w:val="26"/>
          <w:szCs w:val="26"/>
        </w:rPr>
        <w:t xml:space="preserve"> по реконструкции объектов теплоэнергетики, находящихся в муниципальной собственности, источником финансового обеспечения исполнения которых являются предоставляемые из вышестоящих бюджетов средства.</w:t>
      </w:r>
    </w:p>
    <w:p w14:paraId="06D9A760" w14:textId="77777777" w:rsidR="00250496" w:rsidRPr="00037072" w:rsidRDefault="00250496" w:rsidP="000370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24. Установить в соответствии с пунктами 3, 8 статьи 217 Бюджетного кодекса Российской Федерации следующие </w:t>
      </w:r>
      <w:bookmarkStart w:id="46" w:name="_Hlk184054974"/>
      <w:r w:rsidRPr="00037072">
        <w:rPr>
          <w:rFonts w:ascii="Times New Roman" w:hAnsi="Times New Roman" w:cs="Times New Roman"/>
          <w:sz w:val="26"/>
          <w:szCs w:val="26"/>
        </w:rPr>
        <w:t>основания для внесения изменений в показатели сводной бюджетной росписи городского бюджета в соответствии с решениями руководителя финансового органа без внесения изменений в решение о бюджете</w:t>
      </w:r>
      <w:bookmarkEnd w:id="46"/>
      <w:r w:rsidRPr="0003707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6F6BA4E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47" w:name="sub_25"/>
      <w:bookmarkEnd w:id="44"/>
      <w:r w:rsidRPr="00037072">
        <w:rPr>
          <w:rFonts w:eastAsiaTheme="minorHAnsi"/>
          <w:sz w:val="26"/>
          <w:szCs w:val="26"/>
          <w:lang w:eastAsia="en-US"/>
        </w:rPr>
        <w:lastRenderedPageBreak/>
        <w:t>в случае использования (перераспределения) средств резервного фонда мэрии города – в пределах общего объема бюджетных ассигнований, утвержденных в резервном фонде мэрии города;</w:t>
      </w:r>
    </w:p>
    <w:p w14:paraId="22563787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37072">
        <w:rPr>
          <w:sz w:val="26"/>
          <w:szCs w:val="26"/>
        </w:rPr>
        <w:t>в случае получения уведомления о предоставлении субсидий, субвенций, иных межбюджетных трансфертов, имеющих целевое назначение, и получения имеющих целевое назначение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14:paraId="609CECD0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37072">
        <w:rPr>
          <w:sz w:val="26"/>
          <w:szCs w:val="26"/>
        </w:rPr>
        <w:t>в случае перераспределения бюджетных ассигнований в пределах утвержденных ассигнований главному распорядителю бюджетных средств для обеспечения софинансирования расходных обязательств, на исполнение которых предоставлены межбюджетные трансферты из бюджетов вышестоящего уровня;</w:t>
      </w:r>
    </w:p>
    <w:p w14:paraId="7F35DF4B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37072">
        <w:rPr>
          <w:sz w:val="26"/>
          <w:szCs w:val="26"/>
        </w:rPr>
        <w:t>в случае перераспределения бюджетных ассигнований за счет межбюджетных трансфертов, получаемых из других бюджетов бюджетной системы Российской Федерации, по кодам бюджетной классификации, в том числе по главным распорядителям бюджетных средств, в связи с уточнением порядков (правил) по предоставлению указанных средств;</w:t>
      </w:r>
    </w:p>
    <w:p w14:paraId="50C44A7D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37072">
        <w:rPr>
          <w:sz w:val="26"/>
          <w:szCs w:val="26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14:paraId="156A7C33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37072">
        <w:rPr>
          <w:sz w:val="26"/>
          <w:szCs w:val="26"/>
        </w:rPr>
        <w:t>в случае перераспределения бюджетных ассигнований по кодам бюджетной классификации, в том числе по главным распорядителям бюджетных средств, в пределах средств, предусмотренных на реализацию муниципального социального заказа на оказание муниципальных услуг в социальной сфере;</w:t>
      </w:r>
    </w:p>
    <w:p w14:paraId="312B5B63" w14:textId="77777777" w:rsidR="00250496" w:rsidRPr="00037072" w:rsidRDefault="00250496" w:rsidP="00037072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37072">
        <w:rPr>
          <w:sz w:val="26"/>
          <w:szCs w:val="26"/>
        </w:rPr>
        <w:t>в случае внесения изменений в муниципальные программы по перераспределению бюджетных ассигнований между структурными элементами и мероприятиями (результатами) без изменения общего объема бюджетных ассигнований муниципальных программ на соответствующий год, а также уточнения соглашения на предоставление межбюджетных трансфертов, с учетом перераспределения по главным распорядителям бюджетных средств и уточнением муниципальной программы.</w:t>
      </w:r>
    </w:p>
    <w:p w14:paraId="675DBAE8" w14:textId="77777777" w:rsidR="00250496" w:rsidRPr="00037072" w:rsidRDefault="00250496" w:rsidP="000370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25. Установить, что в ходе исполнения городского бюджета в 2026 году дополнительно к основаниям для внесения изменений в сводную бюджетную роспись городского бюджета, установленным бюджетным законодательством, в соответствии с решениями мэрии города в сводную бюджетную роспись городского бюджета без внесения изменений в решение о городском бюджете могут быть внесены изменения:</w:t>
      </w:r>
    </w:p>
    <w:p w14:paraId="11D83D3C" w14:textId="77777777" w:rsidR="00250496" w:rsidRPr="00037072" w:rsidRDefault="00250496" w:rsidP="000370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в случае перераспределения бюджетных ассигнований, направленных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а также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Федерации), и на цели, определенные мэрией города;</w:t>
      </w:r>
    </w:p>
    <w:p w14:paraId="2FB1F04E" w14:textId="77777777" w:rsidR="00250496" w:rsidRPr="00037072" w:rsidRDefault="00250496" w:rsidP="000370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в случае перераспределения бюджетных ассигнований между видами источников финансирования дефицита городского бюджета.</w:t>
      </w:r>
    </w:p>
    <w:p w14:paraId="585C9B14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lastRenderedPageBreak/>
        <w:t>26. Предоставить право мэрии города в целях обеспечения исполнения городского бюджета:</w:t>
      </w:r>
    </w:p>
    <w:bookmarkEnd w:id="47"/>
    <w:p w14:paraId="73B637B0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осуществлять привлечение бюджетных кредитов, а также заимствования у кредитных организаций в соответствии с бюджетным законодательством Российской Федерации, Вологодской области и муниципальными правовыми актами; </w:t>
      </w:r>
    </w:p>
    <w:p w14:paraId="30834A95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определять размеры дополнительного перечисления в бюджет части прибыли муниципальных унитарных предприятий при условии сверхпланового получения прибыли данными предприятиями, нераспределенной прибыли, остающейся в распоряжении предприятия после оплаты налогов, и иных обязательных платежей по результатам работы за отчетный год, а также неиспользованной прибыли прошлых лет;</w:t>
      </w:r>
    </w:p>
    <w:p w14:paraId="37D1027B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вносить изменения в сводную бюджетную роспись и (или) лимиты бюджетных обязательств в целях эффективного расходования бюджетных средств в части отнесения на отдельные коды бюджетной классификации экономии бюджетных средств, бюджетных средств, высвободившихся в связи с проводимыми мероприятиями по оптимизации расходов городского бюджета, по причинам неисполнения или ненадлежащего исполнения условий муниципальных контрактов, а также при заключении (расторжении) муниципальных контрактов в связи с изменением общехозяйственных </w:t>
      </w:r>
      <w:r w:rsidRPr="0003707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направлений, и при изменении расчета затрат по оказанию (выполнению) муниципальных заданий, в порядке, определенном по составлению и ведению сводной бюджетной росписи и лимитов бюджетных обязательств городского бюджета;</w:t>
      </w:r>
    </w:p>
    <w:p w14:paraId="6859060B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707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устанавливать ограничения на доведение лимитов бюджетных обязательств до главных распорядителей бюджетных средств в течение финансового года путем уменьшения ранее доведенных, в порядке, определенном по составлению и ведению сводной бюджетной росписи и лимитов бюджетных обязательств городского бюджета.</w:t>
      </w:r>
    </w:p>
    <w:p w14:paraId="3A49BA46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27. </w:t>
      </w:r>
      <w:bookmarkStart w:id="48" w:name="sub_29"/>
      <w:r w:rsidRPr="0003707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выполнением</w:t>
      </w:r>
      <w:r w:rsidRPr="00037072">
        <w:rPr>
          <w:rFonts w:ascii="Times New Roman" w:hAnsi="Times New Roman" w:cs="Times New Roman"/>
          <w:sz w:val="26"/>
          <w:szCs w:val="26"/>
        </w:rPr>
        <w:t xml:space="preserve"> настоящего решения возложить на постоянную комиссию Череповецкой городской Думы по бюджету и экономической политике.</w:t>
      </w:r>
    </w:p>
    <w:p w14:paraId="397BE6F2" w14:textId="77777777" w:rsidR="00250496" w:rsidRPr="00037072" w:rsidRDefault="00250496" w:rsidP="000370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9" w:name="sub_30"/>
      <w:bookmarkEnd w:id="48"/>
      <w:r w:rsidRPr="00037072">
        <w:rPr>
          <w:rFonts w:ascii="Times New Roman" w:hAnsi="Times New Roman" w:cs="Times New Roman"/>
          <w:sz w:val="26"/>
          <w:szCs w:val="26"/>
        </w:rPr>
        <w:t>28. Настоящее решение вступает в силу с 1 января 2026 года и подлежит официальному опубликованию.</w:t>
      </w:r>
      <w:bookmarkEnd w:id="49"/>
    </w:p>
    <w:p w14:paraId="26E457A6" w14:textId="77777777" w:rsidR="00B34569" w:rsidRPr="00B34569" w:rsidRDefault="00B34569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0337B3" w14:textId="77777777" w:rsidR="00B34569" w:rsidRPr="00B34569" w:rsidRDefault="00B34569" w:rsidP="00B41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7C90F1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Череповецкой                                     Глава города Череповца</w:t>
      </w:r>
    </w:p>
    <w:p w14:paraId="2CD128E5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Думы</w:t>
      </w:r>
    </w:p>
    <w:p w14:paraId="6F1AADA2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8414E3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И.Ю. Ивашов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Р.Э. Маслов</w:t>
      </w:r>
    </w:p>
    <w:p w14:paraId="7F223E2C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82BF9" w14:textId="26A0C2A7" w:rsidR="00B41DFF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5837D2" w14:textId="77777777" w:rsidR="0091683B" w:rsidRPr="00962982" w:rsidRDefault="0091683B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7BD164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Подписано главой города Череповца</w:t>
      </w:r>
    </w:p>
    <w:p w14:paraId="7B0B61BC" w14:textId="29AA480C" w:rsidR="00B41DFF" w:rsidRDefault="0091683B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17.</w:t>
      </w:r>
      <w:r w:rsidR="00C620C4">
        <w:rPr>
          <w:rFonts w:ascii="Times New Roman" w:eastAsia="Times New Roman" w:hAnsi="Times New Roman" w:cs="Times New Roman"/>
          <w:sz w:val="26"/>
          <w:szCs w:val="26"/>
          <w:lang w:eastAsia="ru-RU"/>
        </w:rPr>
        <w:t>12.2025</w:t>
      </w:r>
    </w:p>
    <w:p w14:paraId="158B137A" w14:textId="44A4B619" w:rsidR="00C620C4" w:rsidRPr="00962982" w:rsidRDefault="00C620C4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168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</w:p>
    <w:p w14:paraId="7EB15FFB" w14:textId="77777777" w:rsidR="00901B6B" w:rsidRDefault="00901B6B" w:rsidP="00B41DFF">
      <w:pPr>
        <w:jc w:val="both"/>
      </w:pPr>
      <w:bookmarkStart w:id="50" w:name="_GoBack"/>
      <w:bookmarkEnd w:id="50"/>
    </w:p>
    <w:sectPr w:rsidR="00901B6B" w:rsidSect="00C620C4">
      <w:headerReference w:type="default" r:id="rId8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AF450" w14:textId="77777777" w:rsidR="008B407B" w:rsidRDefault="008B407B" w:rsidP="00C620C4">
      <w:pPr>
        <w:spacing w:after="0" w:line="240" w:lineRule="auto"/>
      </w:pPr>
      <w:r>
        <w:separator/>
      </w:r>
    </w:p>
  </w:endnote>
  <w:endnote w:type="continuationSeparator" w:id="0">
    <w:p w14:paraId="139CD674" w14:textId="77777777" w:rsidR="008B407B" w:rsidRDefault="008B407B" w:rsidP="00C6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75684" w14:textId="77777777" w:rsidR="008B407B" w:rsidRDefault="008B407B" w:rsidP="00C620C4">
      <w:pPr>
        <w:spacing w:after="0" w:line="240" w:lineRule="auto"/>
      </w:pPr>
      <w:r>
        <w:separator/>
      </w:r>
    </w:p>
  </w:footnote>
  <w:footnote w:type="continuationSeparator" w:id="0">
    <w:p w14:paraId="4C08D7DE" w14:textId="77777777" w:rsidR="008B407B" w:rsidRDefault="008B407B" w:rsidP="00C6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145256242"/>
      <w:docPartObj>
        <w:docPartGallery w:val="Page Numbers (Top of Page)"/>
        <w:docPartUnique/>
      </w:docPartObj>
    </w:sdtPr>
    <w:sdtEndPr/>
    <w:sdtContent>
      <w:p w14:paraId="610B91CB" w14:textId="5D1958D9" w:rsidR="00C620C4" w:rsidRPr="00C620C4" w:rsidRDefault="00C620C4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620C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620C4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620C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E6E16">
          <w:rPr>
            <w:rFonts w:ascii="Times New Roman" w:hAnsi="Times New Roman" w:cs="Times New Roman"/>
            <w:noProof/>
            <w:sz w:val="26"/>
            <w:szCs w:val="26"/>
          </w:rPr>
          <w:t>6</w:t>
        </w:r>
        <w:r w:rsidRPr="00C620C4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4959C5B3" w14:textId="77777777" w:rsidR="00C620C4" w:rsidRDefault="00C620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53"/>
    <w:rsid w:val="00037072"/>
    <w:rsid w:val="00065C48"/>
    <w:rsid w:val="001B0691"/>
    <w:rsid w:val="001B461B"/>
    <w:rsid w:val="00250496"/>
    <w:rsid w:val="00253462"/>
    <w:rsid w:val="002C340D"/>
    <w:rsid w:val="0035282D"/>
    <w:rsid w:val="003C1C4C"/>
    <w:rsid w:val="0041434D"/>
    <w:rsid w:val="00421109"/>
    <w:rsid w:val="00637A53"/>
    <w:rsid w:val="006570B6"/>
    <w:rsid w:val="006E6635"/>
    <w:rsid w:val="006F5EF9"/>
    <w:rsid w:val="008B407B"/>
    <w:rsid w:val="00901B6B"/>
    <w:rsid w:val="0091683B"/>
    <w:rsid w:val="009A48A0"/>
    <w:rsid w:val="00B34569"/>
    <w:rsid w:val="00B35DF8"/>
    <w:rsid w:val="00B41DFF"/>
    <w:rsid w:val="00C1550E"/>
    <w:rsid w:val="00C620C4"/>
    <w:rsid w:val="00DB54EF"/>
    <w:rsid w:val="00DE6E16"/>
    <w:rsid w:val="00E1448A"/>
    <w:rsid w:val="00EF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7614C"/>
  <w15:chartTrackingRefBased/>
  <w15:docId w15:val="{0D801823-C2A7-4E24-A40F-C91EE8BA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1DFF"/>
    <w:rPr>
      <w:rFonts w:ascii="Segoe UI" w:hAnsi="Segoe UI" w:cs="Segoe UI"/>
      <w:sz w:val="18"/>
      <w:szCs w:val="18"/>
    </w:rPr>
  </w:style>
  <w:style w:type="character" w:customStyle="1" w:styleId="a5">
    <w:name w:val="Гипертекстовая ссылка"/>
    <w:uiPriority w:val="99"/>
    <w:rsid w:val="00250496"/>
    <w:rPr>
      <w:rFonts w:cs="Times New Roman"/>
      <w:color w:val="106BBE"/>
    </w:rPr>
  </w:style>
  <w:style w:type="paragraph" w:customStyle="1" w:styleId="s1">
    <w:name w:val="s_1"/>
    <w:basedOn w:val="a"/>
    <w:rsid w:val="0025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50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0496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211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62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20C4"/>
  </w:style>
  <w:style w:type="paragraph" w:styleId="a8">
    <w:name w:val="footer"/>
    <w:basedOn w:val="a"/>
    <w:link w:val="a9"/>
    <w:uiPriority w:val="99"/>
    <w:unhideWhenUsed/>
    <w:rsid w:val="00C62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2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2898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Александровна</dc:creator>
  <cp:keywords/>
  <dc:description/>
  <cp:lastModifiedBy>Смирнова Елена Александровна</cp:lastModifiedBy>
  <cp:revision>22</cp:revision>
  <cp:lastPrinted>2025-12-17T05:14:00Z</cp:lastPrinted>
  <dcterms:created xsi:type="dcterms:W3CDTF">2025-11-19T11:37:00Z</dcterms:created>
  <dcterms:modified xsi:type="dcterms:W3CDTF">2025-12-17T06:10:00Z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-573479633</vt:i4>
  </property>
  <property fmtid="{D5CDD505-2E9C-101B-9397-08002B2CF9AE}" pid="3" name="_NewReviewCycle">
    <vt:lpwstr/>
  </property>
  <property fmtid="{D5CDD505-2E9C-101B-9397-08002B2CF9AE}" pid="4" name="_EmailSubject">
    <vt:lpwstr>Здравствуйте, решение подписано!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7" name="_PreviousAdHocReviewCycleID">
    <vt:i4>-579931638</vt:i4>
  </property>
</Properties>
</file>